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39" w:rsidRPr="005A729C" w:rsidRDefault="00551C39" w:rsidP="005A72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b/>
          <w:bCs/>
          <w:color w:val="000000"/>
          <w:sz w:val="28"/>
          <w:szCs w:val="28"/>
          <w:lang w:eastAsia="ru-RU"/>
        </w:rPr>
        <w:t>«Художники в памперсах»</w:t>
      </w:r>
      <w:r w:rsidR="005A729C">
        <w:rPr>
          <w:rFonts w:ascii="Times New Roman" w:eastAsia="Times New Roman" w:hAnsi="Times New Roman" w:cs="Times New Roman"/>
          <w:b/>
          <w:bCs/>
          <w:color w:val="000000"/>
          <w:sz w:val="28"/>
          <w:szCs w:val="28"/>
          <w:lang w:eastAsia="ru-RU"/>
        </w:rPr>
        <w:t xml:space="preserve"> </w:t>
      </w:r>
      <w:bookmarkStart w:id="0" w:name="_GoBack"/>
      <w:bookmarkEnd w:id="0"/>
      <w:r w:rsidRPr="005A729C">
        <w:rPr>
          <w:rFonts w:ascii="Times New Roman" w:eastAsia="Times New Roman" w:hAnsi="Times New Roman" w:cs="Times New Roman"/>
          <w:b/>
          <w:bCs/>
          <w:color w:val="000000"/>
          <w:sz w:val="28"/>
          <w:szCs w:val="28"/>
          <w:lang w:eastAsia="ru-RU"/>
        </w:rPr>
        <w:t>— это серьезно!</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Необычную выставку можно было увидеть в зале Центральной детской республиканской библиотеки в Москве: картины, представленные удивленной публике, принадлежали кисти художников, некоторые из которых по возрасту едва достигли года.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Между тем немало любителей живописи с удовольствием украсили бы стены своих квартир и кабинетов подобными живописными фантазиями!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О том, как и зачем заниматься с младенцами живописью, рассказывает кандидат медицинских наук, врач-педиатр Мария ГМОШИНСКАЯ.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На практике мы убедились, что работу с красками следует начинать с шести месяцев. Позже — можно, раньше — не имеет смысла.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К шести месяцам ребенку уже не достаточно простого внимания со стороны взрослых. Ему необходимо что-то делать вместе со взрослым. В этом возрасте взрослый привлекает младенца благодаря его умению действовать с предметами. Основными средствами общения, помимо экспрессивно-мимических,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переживают отсутствие матери, тогда как ее присутствие стимулирует познавательный интерес и исследовательскую активность ребенка.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Первый год считается доречевым периодом развития ребенка, но в этот период создаются условия и предпосылки для развития речи: понимание речи взрослого (пассивная речь); развитие предречевых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lastRenderedPageBreak/>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b/>
          <w:bCs/>
          <w:color w:val="000000"/>
          <w:sz w:val="28"/>
          <w:szCs w:val="28"/>
          <w:lang w:eastAsia="ru-RU"/>
        </w:rPr>
        <w:t> МЕТОДИКА ПРОВЕДЕНИЯ ЗАНЯТИЙ</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Целью таких занятий является сохранение контакта матери и ребенка посредством творческой деятельности.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Задачи: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xml:space="preserve">1. Развитие </w:t>
      </w:r>
      <w:proofErr w:type="spellStart"/>
      <w:r w:rsidRPr="005A729C">
        <w:rPr>
          <w:rFonts w:ascii="Times New Roman" w:eastAsia="Times New Roman" w:hAnsi="Times New Roman" w:cs="Times New Roman"/>
          <w:color w:val="000000"/>
          <w:sz w:val="28"/>
          <w:szCs w:val="28"/>
          <w:lang w:eastAsia="ru-RU"/>
        </w:rPr>
        <w:t>цветовосприятия</w:t>
      </w:r>
      <w:proofErr w:type="spellEnd"/>
      <w:r w:rsidRPr="005A729C">
        <w:rPr>
          <w:rFonts w:ascii="Times New Roman" w:eastAsia="Times New Roman" w:hAnsi="Times New Roman" w:cs="Times New Roman"/>
          <w:color w:val="000000"/>
          <w:sz w:val="28"/>
          <w:szCs w:val="28"/>
          <w:lang w:eastAsia="ru-RU"/>
        </w:rPr>
        <w:t>.</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2. Сенсорное развитие.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3. Развитие мелкой моторики.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4. Психоэмоциональное развитие.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xml:space="preserve"> 5. Профилактика </w:t>
      </w:r>
      <w:proofErr w:type="spellStart"/>
      <w:r w:rsidRPr="005A729C">
        <w:rPr>
          <w:rFonts w:ascii="Times New Roman" w:eastAsia="Times New Roman" w:hAnsi="Times New Roman" w:cs="Times New Roman"/>
          <w:color w:val="000000"/>
          <w:sz w:val="28"/>
          <w:szCs w:val="28"/>
          <w:lang w:eastAsia="ru-RU"/>
        </w:rPr>
        <w:t>девиантных</w:t>
      </w:r>
      <w:proofErr w:type="spellEnd"/>
      <w:r w:rsidRPr="005A729C">
        <w:rPr>
          <w:rFonts w:ascii="Times New Roman" w:eastAsia="Times New Roman" w:hAnsi="Times New Roman" w:cs="Times New Roman"/>
          <w:color w:val="000000"/>
          <w:sz w:val="28"/>
          <w:szCs w:val="28"/>
          <w:lang w:eastAsia="ru-RU"/>
        </w:rPr>
        <w:t xml:space="preserve"> (отклоняющихся) форм поведения в последующие возрастные периоды.</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Материалы и оборудование: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восковые мелки;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фломастеры (толстые, на водной основе);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масляная пастель;</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кисти № 10; 22; 24;</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бумага белая, обои, плакаты;</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бумага цветная;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бумага для рисования (желательно ватман);</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цветной картон;</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обычный тонкий картон;</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ножницы с тупыми концами;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подстилка (клеенка);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фартук;</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тряпка;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крышки из-под баночек с детским питанием (палитра);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точилка.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Все это нужно положить в коробку и хранить в недоступном для ребенка месте.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Методические рекомендации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lastRenderedPageBreak/>
        <w:t>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(В 2—3 года вопрос «чем ты хочешь позаниматься?» может поставить ребенка в тупик.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И малыш с охотой возьмется рисовать.)</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4. Перед началом работы ребенок должен быть сыт и находиться в хорошем настроении.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6. Водой не пользуемся, поскольку ребенок может разлить ее или выпить.</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7. Перед началом занятия ребенку надевают фартук, предназначенный для занятий рисованием, и объясняют его предназначение.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8. Мать держит ребенка на руках, методист находится рядом с матерью.</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9. Обязателен контакт «глаза в глаза», особенно при словесном общении.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10. На первом занятии ребенку показывают 1—2 краски (желтая, оранжевая или зеленая), объясняют, что это краски и их не едят.</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11. Ребенку говорят, что краску можно достать руками из баночки, потрогать пальчиками.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12. Обязательно называют цвет краски, после чего предлагают лист бумаги и просят малыша «оставить след на ней».</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13. После окончания занятия надо похвалить малыша.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14. Необходимо вымыть руки себе и ребенку, убрать бумагу, краски в место, недоступное ребенку.</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15. После 3—4 занятий ребенка можно посадить за отдельный столик, при этом мама и методист находятся рядом с ребенком.</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16. В первые месяцы занятия проводятся не чаще одного раза в неделю, так как эмоциональная нагрузка на ребенка может быть велика.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Техника рисования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xml:space="preserve">До года при рисовании используются пальцы и ладонь. Ребенок может работать как правой, так и левой рукой. После года ребенку можно дать </w:t>
      </w:r>
      <w:r w:rsidRPr="005A729C">
        <w:rPr>
          <w:rFonts w:ascii="Times New Roman" w:eastAsia="Times New Roman" w:hAnsi="Times New Roman" w:cs="Times New Roman"/>
          <w:color w:val="000000"/>
          <w:sz w:val="28"/>
          <w:szCs w:val="28"/>
          <w:lang w:eastAsia="ru-RU"/>
        </w:rPr>
        <w:lastRenderedPageBreak/>
        <w:t>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в первые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Оценка детских работ</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Суммарная оценка «рисунков» детей проводилась по 4 показателям (при трехбалльной системе):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отношение матери к творческой работе ребенка,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отношение ребенка к данному виду деятельности,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процент заполнения листа,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количество используемых красок.</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научились прежде всего речевому общению с ребенком (с 6—7 месяцев). При этом большое влияние оказывает контакт методиста с ребенком «глаза в глаза».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Следует отметить, что младенцы до года «рисуют» очень активно, однако 5 из 30 детей включились в процесс «рисования» не с первого, а со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lastRenderedPageBreak/>
        <w:t xml:space="preserve">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w:t>
      </w:r>
      <w:proofErr w:type="spellStart"/>
      <w:r w:rsidRPr="005A729C">
        <w:rPr>
          <w:rFonts w:ascii="Times New Roman" w:eastAsia="Times New Roman" w:hAnsi="Times New Roman" w:cs="Times New Roman"/>
          <w:color w:val="000000"/>
          <w:sz w:val="28"/>
          <w:szCs w:val="28"/>
          <w:lang w:eastAsia="ru-RU"/>
        </w:rPr>
        <w:t>повзрослением</w:t>
      </w:r>
      <w:proofErr w:type="spellEnd"/>
      <w:r w:rsidRPr="005A729C">
        <w:rPr>
          <w:rFonts w:ascii="Times New Roman" w:eastAsia="Times New Roman" w:hAnsi="Times New Roman" w:cs="Times New Roman"/>
          <w:color w:val="000000"/>
          <w:sz w:val="28"/>
          <w:szCs w:val="28"/>
          <w:lang w:eastAsia="ru-RU"/>
        </w:rPr>
        <w:t xml:space="preserve">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творчеству. При этом у ребенка вырабатывается своеобразный комплекс «оживления», когда он начинает активно работать красками.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В целом младенческие работы (детей до года) отличаются от рисунков более старших детей прежде всего отношением к самому процессу творчества — у них это скорее знакомство с красками как материалом для исследования.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xml:space="preserve">Следует отметить, что процент заполнения листа, как правило, не зависит от продолжительности работы. Чем старше ребенок, тем быстрее он может </w:t>
      </w:r>
      <w:r w:rsidRPr="005A729C">
        <w:rPr>
          <w:rFonts w:ascii="Times New Roman" w:eastAsia="Times New Roman" w:hAnsi="Times New Roman" w:cs="Times New Roman"/>
          <w:color w:val="000000"/>
          <w:sz w:val="28"/>
          <w:szCs w:val="28"/>
          <w:lang w:eastAsia="ru-RU"/>
        </w:rPr>
        <w:lastRenderedPageBreak/>
        <w:t>заполнить лист. Продолжительность работы может исчисляться секундами (15—30) и доходить до 3—40 минут.</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Выводы</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 Активность ребенка в процессе «рисования» зависит от активности матери.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2. Работа с красками вызывает положительные эмоции и снимает отрицательные — как у ребенка, так и у матери.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3. Чем раньше начата работа с красками, тем более совершенна она к 2,5 годам.</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4. С возрастом меняется техника «рисования».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6. Процент заполнения листа в младенчестве не зависит от продолжительности работы.</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7. Существуют любимые цвета, индивидуальные для ребенка.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8. К полутора годам дети, как правило, называют, что хотели изобразить.</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9. После года (иногда до года) при рисовании дети охотно используют кисть.</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Содержание занятий</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1</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знакомство с основными цветами.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 Игра «Юный художник». Малышам даются карточки с различными предметами. Их задача — определить, какими цветами эти предметы могут быть окрашены (цветы — желтые, белые, синие, красные; елка — зеленая и т.д.).</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lastRenderedPageBreak/>
        <w:t>2. Рисунок карандашом на бумаге (малышу предлагают нарисовать, что он хочет).</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3. Домашнее задание: рисование цветными карандашами.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2</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продолжение знакомства с основными цветами (желтый, красный, синий), а также с зеленым, черным, белым;</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научить ребенка пользоваться красками (гуашь) и кисточками.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Раскрасить лист бумаги (1/2 обычного формата) в любой цвет по желанию ребенка. (Гуашь, кисть № 10.)</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3</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научить ребенка смешивать цвета.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 Взять немного краски (например, желтой) и добавить немного синей, смешать.</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2. Ребенок должен определить, какой цвет получился.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3. Предложить малышу поэкспериментировать.</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Работа проводится на бумаге обычного формата, краски — гуашь, кисть № 10.</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4</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смешивание основных цветов с белилами, получение различных оттенков.</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 Раскрасить веер.</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2. Раскрасить веер переходными тонами (например, от красного, добавляя белила, до белого).</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Занятия 5, 6, 7</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«Кисточка гуляет по бумаге»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научить ребенка пользоваться кистью, подбирать фон.</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5 — картинка «Падающий снег».</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6 — «Цветы на лугу».</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7 — «Следы невиданных зверей».</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Пособия: цветной картон.</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8</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(Заключительное занятие из цикла «Основные цвета»)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Нарисовать радугу (с помощью мамы).</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Работа на бумаге или картоне белого цвета, краски — гуашь, кисть № 6.</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Занятия 9—10</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сравнение предметов по величине (большой — маленький, высокий — низкий, короткий — длинный).</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Пособия: стройматериалы, куклы, игрушки различных размеров, ленты различной длины, цветные карандаши.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lastRenderedPageBreak/>
        <w:t>Задания: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 Построить дом из стройматериала для большой и маленькой кукол. Определить, какой дом высокий, а какой низкий.</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2. Игры: «Мишка большой, зайка маленький» (зайцев и мишек изображают дети); «Скатай ленту» (длинную и короткую).</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3. Нарисовать карандашами прямые линии, различные по длине.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11</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рисование красками прямых линий, различных по цвету и длине.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Пособия: пакетик, изготовленный из бумаги, краски — гуашь, кисть № 6.</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Раскрасить пакетик для подарка куклам.</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12</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знакомство с геометрическими фигурами: треугольник, квадрат, четырехугольник.</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13</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рисование красками снежинок, звезд на небе.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Пособия: цветной синий или голубой картон, черная тонированная бумага, гуашь, кисть № 6.</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Нарисовать снежинки на голубом небе, звезды — на черном.</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Во время проведения этих занятий необходимо обращать внимание детей на различные по форме и размерам снежинки, звезды.</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После завершения работы дети сравнивают рисунки, определяют, у кого получились самые большие звезды и снежинки, а у кого — самые маленькие.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14</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знакомство с понятием формы.</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 Игра с предметами, формочками различных размеров, цветов, формы. Составление пирамидок.</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2. Дорисовать свои рисунки (занятие 13) или нарисовать новые: зимний пейзаж — сугробы, падающий снег.</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Занятия 15—16</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рисование предметов круглой формы.</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Рисование красками картин: «Одуванчик», «Танцующие цветы», «Спящие цветы».</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Во время проведения занятий обратить внимание ребенка на цвет, размер, форму изображаемых им предметов, соотношение цвета рисунка и фона.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lastRenderedPageBreak/>
        <w:t>Занятие 17</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сравнение предметов округлой формы по цвету, величине;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 научить ребенка работать с трафаретами геометрических фигур.</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Пособия: бумага писчая, трафареты кругов различных размеров, цветные карандаши, фломастеры.</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18</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научить ребенка рисовать красками точки.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Пособия: пакетик из бумаги, гуашь, кисть № 6.</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Украсить пакетик точками — маленькими кружочками разного цвета.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19</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знакомство с геометрическими фигурами: треугольник, квадрат, четырехугольник.</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Пособия для занятий 19—21: геометрическое лото, цветная бумага, клеящий карандаш, картон.</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Занятия 20, 21 (продолжение занятия 19)</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 Какие предметы бывают в форме треугольника, круга, квадрата, четырехугольника?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2. Аппликации с использованием различных геометрических фигур — составление из частей целого.</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22</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знакомство с понятиями «вершина», «угол», «сторона».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Пособия: аппликация с геометрическими фигурами (с выделением сторон, вершин, углов), геометрические фигуры различных размеров.</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На геометрических фигурах уметь определить сторону, вершину, угол.</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23</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рисование красками различных по форме предметов.</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Пособия: бумага для рисования, гуашь, кисть № 6.</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 Нарисовать яблоки, сливы, помидоры, огурцы и др.</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2. Определить, чем отличаются друг от друга данные предметы (по величине, форме, цвету).</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24</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рисование геометрических фигур по трафаретам.</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 Нарисовать геометрические фигуры по трафаретам.</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2. Раскрасить их в различные цвета.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Цикл занятий «Пространственное расположение фигур»</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lastRenderedPageBreak/>
        <w:t>Занятие 25</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знакомство с пространственными понятиями «на» и «под», «один» и «много».</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Нарисовать два дерева: на первом — одно яблоко, под вторым — много яблок. (Контур дерева рисует мама, ребенок раскрашивает.)</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26</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знакомство с понятиями «в», «рядом», «внутри», «снаружи».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Пособия: коробки, игрушки, матрешки.</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Задания:</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1. Положить игрушки в коробку, рядом с коробкой.</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2. Положить маленьких матрешек внутрь большой, поставить рядом с большой.</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Занятие 27</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Цель: знакомство с понятиями «справа», «слева», «между», «вверху», «внизу».</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Выполнить аппликацию (домик, машинка, солнышко на небе, цветы на лужайке).</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Аппликация выполняется с помощью мамы (заготовки делаются дома). Ребенок наклеивает заготовки на лист картона.</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Занятия 28, 29, 30 (Завершающие занятия по двум циклам)</w:t>
      </w:r>
    </w:p>
    <w:p w:rsidR="00551C39" w:rsidRPr="005A729C" w:rsidRDefault="00551C39" w:rsidP="005A7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Задание:</w:t>
      </w:r>
    </w:p>
    <w:p w:rsidR="00551C39" w:rsidRPr="005A729C" w:rsidRDefault="00551C39" w:rsidP="005A729C">
      <w:pPr>
        <w:shd w:val="clear" w:color="auto" w:fill="FFFFFF"/>
        <w:spacing w:line="240" w:lineRule="auto"/>
        <w:jc w:val="both"/>
        <w:rPr>
          <w:rFonts w:ascii="Times New Roman" w:eastAsia="Times New Roman" w:hAnsi="Times New Roman" w:cs="Times New Roman"/>
          <w:color w:val="000000"/>
          <w:sz w:val="28"/>
          <w:szCs w:val="28"/>
          <w:lang w:eastAsia="ru-RU"/>
        </w:rPr>
      </w:pPr>
      <w:r w:rsidRPr="005A729C">
        <w:rPr>
          <w:rFonts w:ascii="Times New Roman" w:eastAsia="Times New Roman" w:hAnsi="Times New Roman" w:cs="Times New Roman"/>
          <w:color w:val="000000"/>
          <w:sz w:val="28"/>
          <w:szCs w:val="28"/>
          <w:lang w:eastAsia="ru-RU"/>
        </w:rPr>
        <w:t>Выполнение различных аппликаций с использованием геометрических фигур (коврик, мордочка; разноцветные квадраты).</w:t>
      </w:r>
    </w:p>
    <w:p w:rsidR="00CE1997" w:rsidRPr="005A729C" w:rsidRDefault="00CE1997" w:rsidP="005A729C">
      <w:pPr>
        <w:spacing w:line="240" w:lineRule="auto"/>
        <w:jc w:val="both"/>
        <w:rPr>
          <w:rFonts w:ascii="Times New Roman" w:hAnsi="Times New Roman" w:cs="Times New Roman"/>
          <w:sz w:val="28"/>
          <w:szCs w:val="28"/>
        </w:rPr>
      </w:pPr>
    </w:p>
    <w:p w:rsidR="005A729C" w:rsidRPr="005A729C" w:rsidRDefault="005A729C">
      <w:pPr>
        <w:spacing w:line="240" w:lineRule="auto"/>
        <w:jc w:val="both"/>
        <w:rPr>
          <w:rFonts w:ascii="Times New Roman" w:hAnsi="Times New Roman" w:cs="Times New Roman"/>
          <w:sz w:val="28"/>
          <w:szCs w:val="28"/>
        </w:rPr>
      </w:pPr>
    </w:p>
    <w:sectPr w:rsidR="005A729C" w:rsidRPr="005A729C" w:rsidSect="00CE1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1C39"/>
    <w:rsid w:val="002C2079"/>
    <w:rsid w:val="00551C39"/>
    <w:rsid w:val="005A729C"/>
    <w:rsid w:val="00CE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E609B-06C6-4820-A037-12EFD03E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3301</Words>
  <Characters>18820</Characters>
  <Application>Microsoft Office Word</Application>
  <DocSecurity>0</DocSecurity>
  <Lines>156</Lines>
  <Paragraphs>44</Paragraphs>
  <ScaleCrop>false</ScaleCrop>
  <Company>Reanimator Extreme Edition</Company>
  <LinksUpToDate>false</LinksUpToDate>
  <CharactersWithSpaces>22077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1</cp:lastModifiedBy>
  <cp:revision>4</cp:revision>
  <dcterms:created xsi:type="dcterms:W3CDTF">2017-01-12T11:09:00Z</dcterms:created>
  <dcterms:modified xsi:type="dcterms:W3CDTF">2021-09-15T16:01:00Z</dcterms:modified>
</cp:coreProperties>
</file>